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F6" w:rsidRPr="00C1103B" w:rsidRDefault="00C062A4" w:rsidP="00DB4419">
      <w:pPr>
        <w:spacing w:after="0" w:line="240" w:lineRule="auto"/>
        <w:ind w:left="5664" w:right="-1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Утверждены</w:t>
      </w:r>
      <w:r w:rsidR="004B49F6" w:rsidRPr="00C110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49F6" w:rsidRPr="00C1103B" w:rsidRDefault="004B49F6" w:rsidP="00DB4419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 w:rsidRPr="00C1103B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C062A4">
        <w:rPr>
          <w:rFonts w:ascii="Times New Roman" w:eastAsia="Calibri" w:hAnsi="Times New Roman" w:cs="Times New Roman"/>
          <w:sz w:val="28"/>
          <w:szCs w:val="28"/>
        </w:rPr>
        <w:t>ом</w:t>
      </w:r>
      <w:bookmarkStart w:id="0" w:name="_GoBack"/>
      <w:bookmarkEnd w:id="0"/>
    </w:p>
    <w:p w:rsidR="004B49F6" w:rsidRDefault="004B49F6" w:rsidP="00DB4419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 w:rsidRPr="00DB441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46652" w:rsidRPr="00DB4419">
        <w:rPr>
          <w:rFonts w:ascii="Times New Roman" w:eastAsia="Calibri" w:hAnsi="Times New Roman" w:cs="Times New Roman"/>
          <w:sz w:val="28"/>
          <w:szCs w:val="28"/>
        </w:rPr>
        <w:t>30</w:t>
      </w:r>
      <w:r w:rsidRPr="00DB4419">
        <w:rPr>
          <w:rFonts w:ascii="Times New Roman" w:eastAsia="Calibri" w:hAnsi="Times New Roman" w:cs="Times New Roman"/>
          <w:sz w:val="28"/>
          <w:szCs w:val="28"/>
        </w:rPr>
        <w:t>.</w:t>
      </w:r>
      <w:r w:rsidR="00B46652" w:rsidRPr="00DB4419">
        <w:rPr>
          <w:rFonts w:ascii="Times New Roman" w:eastAsia="Calibri" w:hAnsi="Times New Roman" w:cs="Times New Roman"/>
          <w:sz w:val="28"/>
          <w:szCs w:val="28"/>
        </w:rPr>
        <w:t>1</w:t>
      </w:r>
      <w:r w:rsidR="00DB4419" w:rsidRPr="00DB4419">
        <w:rPr>
          <w:rFonts w:ascii="Times New Roman" w:eastAsia="Calibri" w:hAnsi="Times New Roman" w:cs="Times New Roman"/>
          <w:sz w:val="28"/>
          <w:szCs w:val="28"/>
        </w:rPr>
        <w:t>2</w:t>
      </w:r>
      <w:r w:rsidR="00882361" w:rsidRPr="00DB4419">
        <w:rPr>
          <w:rFonts w:ascii="Times New Roman" w:eastAsia="Calibri" w:hAnsi="Times New Roman" w:cs="Times New Roman"/>
          <w:sz w:val="28"/>
          <w:szCs w:val="28"/>
        </w:rPr>
        <w:t>.202</w:t>
      </w:r>
      <w:r w:rsidR="00DB4419" w:rsidRPr="00DB4419">
        <w:rPr>
          <w:rFonts w:ascii="Times New Roman" w:eastAsia="Calibri" w:hAnsi="Times New Roman" w:cs="Times New Roman"/>
          <w:sz w:val="28"/>
          <w:szCs w:val="28"/>
        </w:rPr>
        <w:t>2</w:t>
      </w:r>
      <w:r w:rsidRPr="00DB4419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DB4419" w:rsidRPr="00DB4419">
        <w:rPr>
          <w:rFonts w:ascii="Times New Roman" w:eastAsia="Calibri" w:hAnsi="Times New Roman" w:cs="Times New Roman"/>
          <w:sz w:val="28"/>
          <w:szCs w:val="28"/>
        </w:rPr>
        <w:t>23</w:t>
      </w:r>
      <w:r w:rsidR="00882361" w:rsidRPr="00DB4419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B4419" w:rsidRDefault="00DB4419" w:rsidP="00DB4419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</w:p>
    <w:p w:rsidR="004B49F6" w:rsidRDefault="004B49F6" w:rsidP="004B4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62A4" w:rsidRPr="00C1103B" w:rsidRDefault="00C062A4" w:rsidP="00C062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Правила приема </w:t>
      </w:r>
    </w:p>
    <w:p w:rsidR="00C062A4" w:rsidRPr="00C1103B" w:rsidRDefault="00C062A4" w:rsidP="00C062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несовершеннолетних граждан в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Pr="00C1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реализующ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ее</w:t>
      </w:r>
      <w:proofErr w:type="gramEnd"/>
      <w:r w:rsidRPr="00C1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программы начального общего, основного общего и среднего общего образования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A4" w:rsidRPr="00C1103B" w:rsidRDefault="00C062A4" w:rsidP="00C062A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062A4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62A4" w:rsidRPr="00290FCA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Настоящие Правила приема несовершеннолетних граждан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на обучение по программам начального общего, основного общего и среднего общего образования  (далее Правила) разработаны в соответствии с: </w:t>
      </w:r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2012 г. № 273-ФЗ «Об образовании в Российской Федерации» (далее – Федеральный закон «Об образовании в Российской Федерации»), </w:t>
      </w:r>
      <w:hyperlink r:id="rId6" w:history="1">
        <w:r w:rsidRPr="00290F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 Российской Федерации от 28 сентября 2020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</w:t>
      </w:r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эпидемиологические требования к </w:t>
      </w:r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воспитания, отдыха и оздоровления детей и молодежи</w:t>
      </w:r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7" w:history="1">
        <w:r w:rsidRPr="00290F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приказами</w:t>
        </w:r>
      </w:hyperlink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Pr="00290F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от 12 марта 2014 г. № 177 «Об утверждении Порядка</w:t>
      </w:r>
      <w:proofErr w:type="gramEnd"/>
      <w:r w:rsidRPr="00290F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290F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и условий осуществления перевода</w:t>
      </w:r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</w:t>
      </w:r>
      <w:r w:rsidRPr="00290F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приказами Министерства образования</w:t>
      </w:r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Пермского края от 18 июля 2014 г. № СЭД-26-01-04-627 «Об утверждении Порядка регламентации и оформления отношений государственной и муниципальной образовательной организации</w:t>
      </w:r>
      <w:proofErr w:type="gramEnd"/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 (законных представителей) обучающихся, нуждающихся в длительном лечении, а также детей-инвалидов в части организации обучения на дому», от 27 января 2015 г. № СЭД-26-01-04-33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в медицинских организациях», приказом Министерства просвещения Российской Федерации</w:t>
      </w:r>
      <w:proofErr w:type="gramEnd"/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сентября 2020 г. № 458 «Об утверждении Порядка приема на обучение по образовательным программам начального </w:t>
      </w:r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общего, основного общего и среднего общего образования»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приказом Министерства просвещения Российской Федерации от 08.10.2021 № 707 «О внесении изменений в приказ </w:t>
      </w:r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</w:t>
      </w:r>
      <w:proofErr w:type="gramEnd"/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767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21 ноября 2022 г. № 465-ФЗ «О внесении изменений в статью 54 Семейного кодекса Российской Федерации и </w:t>
      </w:r>
      <w:r w:rsidRPr="0027767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статью 67 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Красновишерского городского округа от 22.10.2020 г. № 888 </w:t>
      </w:r>
      <w:r>
        <w:rPr>
          <w:rFonts w:eastAsia="Calibri"/>
          <w:sz w:val="28"/>
          <w:szCs w:val="28"/>
        </w:rPr>
        <w:t>«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организации предоставления общедоступного и бесплатного начального общего, основного общего, среднего общего образования по основным</w:t>
      </w:r>
      <w:proofErr w:type="gramEnd"/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общеобразовательным программам в муниципальных общеобразовательных учреждениях на территории Красновишерского городского округа</w:t>
      </w:r>
      <w:r>
        <w:rPr>
          <w:rFonts w:eastAsia="Calibri"/>
          <w:sz w:val="28"/>
          <w:szCs w:val="28"/>
        </w:rPr>
        <w:t>»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Уставом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утвержденным приказом Департамента муниципальных учреждений от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июн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>я 2020 г. №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Настоящие Правила устанавливают общий порядок приёма несовершеннолетних граждан в Муниципальное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бюджетное 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общеобразовательное учреждение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Верх-Язьвинская с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редняя общеобразовательная школа»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филиалы: Паршаковскую среднюю общеобразовательную школу, Североколчимскую среднюю общеобразовательную школу,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– общеобразовательные программы).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</w:t>
      </w:r>
      <w:r>
        <w:rPr>
          <w:rFonts w:eastAsia="Calibri"/>
          <w:sz w:val="28"/>
          <w:szCs w:val="28"/>
        </w:rPr>
        <w:t>«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eastAsia="Calibri"/>
          <w:sz w:val="28"/>
          <w:szCs w:val="28"/>
        </w:rPr>
        <w:t>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, Порядком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установленным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</w:t>
      </w:r>
      <w:proofErr w:type="gramEnd"/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 сентября 2020 г. № 458 «Об утверждении Порядка приема на </w:t>
      </w:r>
      <w:proofErr w:type="gramStart"/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2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Порядок приема на обучение) 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и настоящими Правилами.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Федерации, 1994, </w:t>
      </w:r>
      <w:r>
        <w:rPr>
          <w:rFonts w:eastAsia="Calibri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32, ст. 3301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1.5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</w:t>
      </w:r>
      <w:r>
        <w:rPr>
          <w:rFonts w:eastAsia="Calibri"/>
          <w:sz w:val="28"/>
          <w:szCs w:val="28"/>
        </w:rPr>
        <w:t>№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1, ст. 16; 2011, </w:t>
      </w:r>
      <w:r>
        <w:rPr>
          <w:rFonts w:eastAsia="Calibri"/>
          <w:sz w:val="28"/>
          <w:szCs w:val="28"/>
        </w:rPr>
        <w:t>№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19,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2715)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62A4" w:rsidRPr="00C1103B" w:rsidRDefault="00C062A4" w:rsidP="00C06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</w:t>
      </w:r>
      <w:r>
        <w:rPr>
          <w:rFonts w:eastAsia="Calibri"/>
          <w:sz w:val="28"/>
          <w:szCs w:val="28"/>
        </w:rPr>
        <w:t>ва Российской Федерации, 1995, № 30, ст. 2939;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1996, №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18, ст. 2144; 1997, </w:t>
      </w:r>
      <w:r>
        <w:rPr>
          <w:rFonts w:eastAsia="Calibri"/>
          <w:sz w:val="28"/>
          <w:szCs w:val="28"/>
        </w:rPr>
        <w:t>№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8, ст. 952; 2000, </w:t>
      </w:r>
      <w:r>
        <w:rPr>
          <w:rFonts w:eastAsia="Calibri"/>
          <w:sz w:val="28"/>
          <w:szCs w:val="28"/>
        </w:rPr>
        <w:t>№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13, ст. 1370; 2002, </w:t>
      </w:r>
      <w:r>
        <w:rPr>
          <w:rFonts w:eastAsia="Calibri"/>
          <w:sz w:val="28"/>
          <w:szCs w:val="28"/>
        </w:rPr>
        <w:t>№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34, ст. 3294; 2004, </w:t>
      </w:r>
      <w:r>
        <w:rPr>
          <w:rFonts w:eastAsia="Calibri"/>
          <w:sz w:val="28"/>
          <w:szCs w:val="28"/>
        </w:rPr>
        <w:t>№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52, ст. 5493; 2008, </w:t>
      </w:r>
      <w:r>
        <w:rPr>
          <w:rFonts w:eastAsia="Calibri"/>
          <w:sz w:val="28"/>
          <w:szCs w:val="28"/>
        </w:rPr>
        <w:t>№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14, ст. 1412; 2010, </w:t>
      </w:r>
      <w:r>
        <w:rPr>
          <w:rFonts w:eastAsia="Calibri"/>
          <w:sz w:val="28"/>
          <w:szCs w:val="28"/>
        </w:rPr>
        <w:t>№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37, ст. 4701; </w:t>
      </w:r>
      <w:r>
        <w:rPr>
          <w:rFonts w:eastAsia="Calibri"/>
          <w:sz w:val="28"/>
          <w:szCs w:val="28"/>
        </w:rPr>
        <w:t>№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46,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6024; 2011, </w:t>
      </w:r>
      <w:r>
        <w:rPr>
          <w:rFonts w:eastAsia="Calibri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44, ст. 6282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proofErr w:type="gramEnd"/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1.6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случае, если ребенок по состоянию здоровья не может обучаться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, администрация школы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актами.</w:t>
      </w:r>
    </w:p>
    <w:p w:rsidR="00C062A4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1.7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случае, если ребенок является инвалидом, ему оказывается помощь в преодолении барьеров, мешающих получению общего образования наравне с другими лицами.</w:t>
      </w:r>
    </w:p>
    <w:p w:rsidR="00C062A4" w:rsidRPr="00C00571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1.8 Дети с ограниченными возможностями здоровья принимаются на </w:t>
      </w:r>
      <w:proofErr w:type="gramStart"/>
      <w:r w:rsidRPr="00C0057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</w:t>
      </w:r>
      <w:proofErr w:type="gramEnd"/>
      <w:r w:rsidRPr="00C00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C062A4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57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Поступающие</w:t>
      </w:r>
      <w:r>
        <w:rPr>
          <w:rFonts w:eastAsia="Calibri"/>
          <w:sz w:val="28"/>
          <w:szCs w:val="28"/>
        </w:rPr>
        <w:t xml:space="preserve"> дети</w:t>
      </w:r>
      <w:r w:rsidRPr="00C00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достигшие возраста восемнадцати лет, принимаются на </w:t>
      </w:r>
      <w:proofErr w:type="gramStart"/>
      <w:r w:rsidRPr="00C0057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</w:t>
      </w:r>
      <w:proofErr w:type="gramEnd"/>
      <w:r w:rsidRPr="00C00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C062A4" w:rsidRPr="006A78F0" w:rsidRDefault="00C062A4" w:rsidP="00C062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6A7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8F0">
        <w:rPr>
          <w:rFonts w:ascii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hAnsi="Times New Roman" w:cs="Times New Roman"/>
          <w:sz w:val="28"/>
          <w:szCs w:val="28"/>
        </w:rPr>
        <w:t>МБОУ «Верх-Язьвинская СОШ» осуществляется</w:t>
      </w:r>
      <w:r w:rsidRPr="006A78F0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 при наличии свободных 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приеме </w:t>
      </w:r>
      <w:r w:rsidRPr="006A78F0">
        <w:rPr>
          <w:rFonts w:ascii="Times New Roman" w:eastAsia="Times New Roman" w:hAnsi="Times New Roman" w:cs="Times New Roman"/>
          <w:sz w:val="28"/>
          <w:szCs w:val="28"/>
        </w:rPr>
        <w:t xml:space="preserve">может быть отказано только по причине отсутствия свободных мест. </w:t>
      </w:r>
    </w:p>
    <w:p w:rsidR="00C062A4" w:rsidRPr="006A78F0" w:rsidRDefault="00C062A4" w:rsidP="00C0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Pr="006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свободных мест для приема детей в 1 классы после 30 июня текущего года и в</w:t>
      </w:r>
      <w:r>
        <w:rPr>
          <w:sz w:val="28"/>
          <w:szCs w:val="28"/>
        </w:rPr>
        <w:t>о</w:t>
      </w:r>
      <w:r w:rsidRPr="006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11 классы в течение учебного года родител</w:t>
      </w:r>
      <w:proofErr w:type="gramStart"/>
      <w:r w:rsidRPr="006A78F0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6A78F0">
        <w:rPr>
          <w:rFonts w:ascii="Times New Roman" w:eastAsia="Times New Roman" w:hAnsi="Times New Roman" w:cs="Times New Roman"/>
          <w:sz w:val="28"/>
          <w:szCs w:val="28"/>
          <w:lang w:eastAsia="ru-RU"/>
        </w:rPr>
        <w:t>ям), законному(</w:t>
      </w:r>
      <w:proofErr w:type="spellStart"/>
      <w:r w:rsidRPr="006A78F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6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представителю(ям)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уведомления</w:t>
      </w:r>
      <w:r w:rsidRPr="006A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приеме на обучение по образовательным программам начального общего, основного общего и среднего общего образования (далее – отказ в прием на обучение)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 Порядка, утвержденного 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Красновишерского городского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от 22.10.2020 г. № 888 «</w:t>
      </w:r>
      <w:r w:rsidRPr="00290FC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учреждениях на территории Красновишерского городского 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A4" w:rsidRPr="00C1103B" w:rsidRDefault="00C062A4" w:rsidP="00C062A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10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приема на </w:t>
      </w:r>
      <w:proofErr w:type="gramStart"/>
      <w:r w:rsidRPr="00C110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обучение по программам</w:t>
      </w:r>
      <w:proofErr w:type="gramEnd"/>
      <w:r w:rsidRPr="00C110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начального общего, основного общего и среднего общего образования</w:t>
      </w:r>
    </w:p>
    <w:p w:rsidR="00C062A4" w:rsidRPr="00C1103B" w:rsidRDefault="00C062A4" w:rsidP="00C062A4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ля обучения по программам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месяцев, осуществляется с разрешения учредителя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Дети, возраст которых превышает на 1 сентября текущего года 8 лет, принимаются на 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производится с разрешения </w:t>
      </w:r>
      <w:r>
        <w:rPr>
          <w:rFonts w:eastAsia="Calibri"/>
          <w:sz w:val="28"/>
          <w:szCs w:val="28"/>
        </w:rPr>
        <w:t>У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 в установленном им порядке.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 детей, проживающих на закрепленной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территории, на 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общеобразовательным программам осуществляется без вступительных испытаний по личному заявлению родителей (законных представителей)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поступающих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2.4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Детям, проживающим на закрепленной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территории, может быть отказано в приеме на 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общеобразовательным программам только при отсутствии свободных мест. </w:t>
      </w:r>
    </w:p>
    <w:p w:rsidR="00C062A4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2.5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приеме детей, проживающих на закрепленной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территории, а также на свободные места граждан, не зарегистрированных на закрепленной территории,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 РФ.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 </w:t>
      </w:r>
      <w:r w:rsidRPr="005F4B4D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</w:t>
      </w:r>
      <w:proofErr w:type="gramEnd"/>
      <w:r w:rsidRPr="005F4B4D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</w:t>
      </w:r>
      <w:r w:rsidRPr="005F4B4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предусмотренных</w:t>
      </w:r>
      <w:r w:rsidRPr="002A47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A471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частями 5 </w:t>
      </w:r>
      <w:r w:rsidRPr="002A47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2A471A">
        <w:rPr>
          <w:rFonts w:ascii="Times New Roman" w:eastAsia="Times New Roman" w:hAnsi="Times New Roman"/>
          <w:sz w:val="28"/>
          <w:szCs w:val="28"/>
          <w:lang w:eastAsia="ru-RU"/>
        </w:rPr>
        <w:t xml:space="preserve">6 статьи </w:t>
      </w:r>
      <w:r w:rsidRPr="005F4B4D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2A4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4B4D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Pr="002A471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F4B4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Pr="002A471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F4B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</w:t>
      </w:r>
      <w:r w:rsidRPr="002A471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4B4D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образовании в Российской </w:t>
      </w:r>
      <w:r w:rsidRPr="005F4B4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Федерации</w:t>
      </w:r>
      <w:r w:rsidRPr="00C03DD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2.7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 детей с ограниченными возможностями здоровья осуществляется на 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C062A4" w:rsidRPr="00AE4741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2.8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 заявлений от родителей (законных представителей) детей, проживающих на закрепленной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МБОУ «Верх-Язьвинская СОШ» </w:t>
      </w:r>
      <w:r w:rsidRPr="00AE4741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территории, на обучение в первом классе начинается не позднее 1 апреля и завершается не позднее 30 июня.</w:t>
      </w:r>
    </w:p>
    <w:p w:rsidR="00C062A4" w:rsidRPr="00AE4741" w:rsidRDefault="00C062A4" w:rsidP="00C06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4741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заявлений от родителей (законных представителей) детей, не проживающих на закрепленной за МБОУ «Верх-Язьвинская СОШ» территории, начинается 6 июля и завершается не позднее 5 сентября.</w:t>
      </w:r>
    </w:p>
    <w:p w:rsidR="00C062A4" w:rsidRPr="00C1103B" w:rsidRDefault="00C062A4" w:rsidP="00C06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в первый класс в течение учебного года осуществляется при наличии свободных мест. </w:t>
      </w:r>
    </w:p>
    <w:p w:rsidR="00C062A4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2.9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о количестве мест в первых классах размещается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сети интернет </w:t>
      </w:r>
      <w:r w:rsidRPr="00B4665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http</w:t>
      </w:r>
      <w:r w:rsidRPr="00B46652">
        <w:rPr>
          <w:rFonts w:ascii="Times New Roman" w:eastAsia="Calibri" w:hAnsi="Times New Roman" w:cs="Times New Roman"/>
          <w:sz w:val="28"/>
          <w:szCs w:val="28"/>
          <w:lang w:eastAsia="ru-RU"/>
        </w:rPr>
        <w:t>://</w:t>
      </w:r>
      <w:r w:rsidRPr="00B4665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B4665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B4665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yazva</w:t>
      </w:r>
      <w:proofErr w:type="spellEnd"/>
      <w:r w:rsidRPr="00B466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B4665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vishera</w:t>
      </w:r>
      <w:proofErr w:type="spellEnd"/>
      <w:r w:rsidRPr="00B466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B4665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su</w:t>
      </w:r>
      <w:proofErr w:type="spellEnd"/>
      <w:r w:rsidRPr="001647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о количестве свободных мест для приема детей, не зарегистрированных на закрепленной территории, размещается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 в сети интернет и на информационном стенде школы не позднее 5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 текущего года.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 Закрепленные лица – лица, зарегистрированные на закрепленной за МБОУ «Верх-Язьвинская СОШ» территории. </w:t>
      </w:r>
      <w:r>
        <w:rPr>
          <w:rFonts w:eastAsia="Calibri"/>
          <w:sz w:val="28"/>
          <w:szCs w:val="28"/>
        </w:rPr>
        <w:t>Территория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школы – территория Красновишерского городского округа, закрепленная за МБОУ «Верх-Язьвинская СОШ» постановлением администрации Красновишерского городского округа.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2A4" w:rsidRPr="00C1103B" w:rsidRDefault="00C062A4" w:rsidP="00C062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C110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Порядок зачисления на </w:t>
      </w:r>
      <w:proofErr w:type="gramStart"/>
      <w:r w:rsidRPr="00C110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обучение по программам</w:t>
      </w:r>
      <w:proofErr w:type="gramEnd"/>
      <w:r w:rsidRPr="00C110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начального общего, основного общего и среднего общего образования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 детей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общеобразовательным программам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 законодательством РФ.</w:t>
      </w:r>
    </w:p>
    <w:p w:rsidR="00C062A4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приеме на обучение 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родителями (законными представителями) ребенка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поступающими 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указываются следующие сведения: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</w:t>
      </w:r>
      <w:r w:rsidRPr="006445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аличии) ребенка или поступающего</w:t>
      </w: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</w:t>
      </w:r>
      <w:proofErr w:type="gram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</w:t>
      </w:r>
      <w:proofErr w:type="gram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потребности ребенка или поступающего </w:t>
      </w:r>
      <w:r>
        <w:rPr>
          <w:sz w:val="28"/>
          <w:szCs w:val="28"/>
        </w:rPr>
        <w:t>на</w:t>
      </w: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>
        <w:rPr>
          <w:sz w:val="28"/>
          <w:szCs w:val="28"/>
        </w:rPr>
        <w:t>е</w:t>
      </w:r>
      <w:proofErr w:type="gram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C062A4" w:rsidRPr="006445D0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062A4" w:rsidRPr="0071016C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</w:t>
      </w:r>
      <w:proofErr w:type="gram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C062A4" w:rsidRPr="00F52C59" w:rsidRDefault="00C062A4" w:rsidP="00C0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71016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данных.</w:t>
      </w:r>
    </w:p>
    <w:p w:rsidR="00C062A4" w:rsidRPr="00326B93" w:rsidRDefault="00C062A4" w:rsidP="00C062A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«Верх-Язьвинская СОШ»</w:t>
      </w:r>
      <w:r w:rsidRPr="0032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proofErr w:type="gramStart"/>
      <w:r w:rsidRPr="00326B93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326B93">
        <w:rPr>
          <w:rFonts w:ascii="Times New Roman" w:eastAsia="Times New Roman" w:hAnsi="Times New Roman" w:cs="Times New Roman"/>
          <w:sz w:val="28"/>
          <w:szCs w:val="28"/>
          <w:lang w:eastAsia="ru-RU"/>
        </w:rPr>
        <w:t>и), законный(е) представитель(и) или поступающий представляют следующие документы:</w:t>
      </w:r>
    </w:p>
    <w:p w:rsidR="00C062A4" w:rsidRPr="00326B93" w:rsidRDefault="00C062A4" w:rsidP="00C0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177"/>
      <w:bookmarkEnd w:id="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</w:t>
      </w:r>
      <w:r w:rsidRPr="00326B93">
        <w:rPr>
          <w:rFonts w:ascii="Times New Roman" w:eastAsia="Calibri" w:hAnsi="Times New Roman" w:cs="Times New Roman"/>
          <w:sz w:val="28"/>
          <w:szCs w:val="28"/>
          <w:lang w:eastAsia="ru-RU"/>
        </w:rPr>
        <w:t>.1 копию документа, удостоверяющего личность родителя (законного представителя) ребенка или поступающего;</w:t>
      </w:r>
    </w:p>
    <w:p w:rsidR="00C062A4" w:rsidRDefault="00C062A4" w:rsidP="00C0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</w:t>
      </w:r>
      <w:r w:rsidRPr="00326B93">
        <w:rPr>
          <w:rFonts w:ascii="Times New Roman" w:eastAsia="Calibri" w:hAnsi="Times New Roman" w:cs="Times New Roman"/>
          <w:sz w:val="28"/>
          <w:szCs w:val="28"/>
          <w:lang w:eastAsia="ru-RU"/>
        </w:rPr>
        <w:t>.2 копию свидетельства о рождении ребенка или документа,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дтверждающего родство заявителя;</w:t>
      </w:r>
    </w:p>
    <w:p w:rsidR="00C062A4" w:rsidRDefault="00C062A4" w:rsidP="00C0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3.3.3 копию свидетельства о рождении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полнородных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неполнородных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брата и (или) сестры в случае использования права преимущественного приема на обучение по образовательным программам начального общего образования, </w:t>
      </w:r>
      <w:r w:rsidRPr="00C00571">
        <w:rPr>
          <w:rFonts w:ascii="Times New Roman" w:eastAsia="Calibri" w:hAnsi="Times New Roman" w:cs="Times New Roman"/>
          <w:sz w:val="28"/>
          <w:szCs w:val="28"/>
          <w:lang w:eastAsia="ru-RU"/>
        </w:rPr>
        <w:t>если в школе обучаются его полнородные и неполнородные брат и (или) сестра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062A4" w:rsidRPr="00326B93" w:rsidRDefault="00C062A4" w:rsidP="00C0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</w:t>
      </w:r>
      <w:r w:rsidRPr="00326B93">
        <w:rPr>
          <w:rFonts w:ascii="Times New Roman" w:eastAsia="Calibri" w:hAnsi="Times New Roman" w:cs="Times New Roman"/>
          <w:sz w:val="28"/>
          <w:szCs w:val="28"/>
          <w:lang w:eastAsia="ru-RU"/>
        </w:rPr>
        <w:t>.3 копию документа, подтверждающего установление опеки или попечительства (при необходимости);</w:t>
      </w:r>
    </w:p>
    <w:p w:rsidR="00C062A4" w:rsidRPr="00326B93" w:rsidRDefault="00C062A4" w:rsidP="00C0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180"/>
      <w:bookmarkEnd w:id="2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</w:t>
      </w:r>
      <w:r w:rsidRPr="00326B93">
        <w:rPr>
          <w:rFonts w:ascii="Times New Roman" w:eastAsia="Calibri" w:hAnsi="Times New Roman" w:cs="Times New Roman"/>
          <w:sz w:val="28"/>
          <w:szCs w:val="28"/>
          <w:lang w:eastAsia="ru-RU"/>
        </w:rPr>
        <w:t>.4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062A4" w:rsidRPr="00326B93" w:rsidRDefault="00C062A4" w:rsidP="00C0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</w:t>
      </w:r>
      <w:r w:rsidRPr="00326B93">
        <w:rPr>
          <w:rFonts w:ascii="Times New Roman" w:eastAsia="Calibri" w:hAnsi="Times New Roman" w:cs="Times New Roman"/>
          <w:sz w:val="28"/>
          <w:szCs w:val="28"/>
          <w:lang w:eastAsia="ru-RU"/>
        </w:rPr>
        <w:t>.5 справку с места работы родител</w:t>
      </w:r>
      <w:proofErr w:type="gramStart"/>
      <w:r w:rsidRPr="00326B93">
        <w:rPr>
          <w:rFonts w:ascii="Times New Roman" w:eastAsia="Calibri" w:hAnsi="Times New Roman" w:cs="Times New Roman"/>
          <w:sz w:val="28"/>
          <w:szCs w:val="28"/>
          <w:lang w:eastAsia="ru-RU"/>
        </w:rPr>
        <w:t>я(</w:t>
      </w:r>
      <w:proofErr w:type="gramEnd"/>
      <w:r w:rsidRPr="00326B93">
        <w:rPr>
          <w:rFonts w:ascii="Times New Roman" w:eastAsia="Calibri" w:hAnsi="Times New Roman" w:cs="Times New Roman"/>
          <w:sz w:val="28"/>
          <w:szCs w:val="28"/>
          <w:lang w:eastAsia="ru-RU"/>
        </w:rPr>
        <w:t>ей), законного(</w:t>
      </w:r>
      <w:proofErr w:type="spellStart"/>
      <w:r w:rsidRPr="00326B93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proofErr w:type="spellEnd"/>
      <w:r w:rsidRPr="00326B93">
        <w:rPr>
          <w:rFonts w:ascii="Times New Roman" w:eastAsia="Calibri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C062A4" w:rsidRDefault="00C062A4" w:rsidP="00C06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3.3</w:t>
      </w:r>
      <w:r w:rsidRPr="00326B93">
        <w:rPr>
          <w:rFonts w:ascii="Times New Roman" w:eastAsia="Calibri" w:hAnsi="Times New Roman" w:cs="Times New Roman"/>
          <w:sz w:val="28"/>
          <w:szCs w:val="28"/>
          <w:lang w:eastAsia="ru-RU"/>
        </w:rPr>
        <w:t>.6 копию заключения психолого-медико-педагогической комиссии (при наличии).</w:t>
      </w:r>
    </w:p>
    <w:p w:rsidR="00C062A4" w:rsidRDefault="00C062A4" w:rsidP="00C062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3.3.7 </w:t>
      </w:r>
      <w:r w:rsidRPr="0058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«Верх-Язьвинская СОШ»</w:t>
      </w:r>
      <w:r w:rsidRPr="0058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 лицами родител</w:t>
      </w:r>
      <w:proofErr w:type="gramStart"/>
      <w:r w:rsidRPr="005821C8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5821C8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5821C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58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 предъявляет(ют) оригиналы документов,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3.3.1 – 3.3.6</w:t>
      </w:r>
      <w:r w:rsidRPr="00582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поступающий - оригинал документа, удосто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веряющего личность поступающего.</w:t>
      </w:r>
    </w:p>
    <w:p w:rsidR="00C062A4" w:rsidRPr="00326B93" w:rsidRDefault="00C062A4" w:rsidP="00C062A4">
      <w:pPr>
        <w:spacing w:after="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8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5821C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 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Родители (законные представители) детей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поступающие 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вправе по своему усмотрению 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предоставить иные документы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, не предусмотренные настоящими Правилами.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приеме заявления должностное лицо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знакомит поступающих, родителей (законных представителей) с Уставом, лицензией на право осуществления образовательной деятельности, свидетельством о государственной аккредитации, основными образовательными программами, реализуемыми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, локальными нормативными актами, регламентирующими организацию образовательного процесса и настоящими Правилами.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3.8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 ознакомления родителей (законных представителей) ребенка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документами, указанными в п. 3.7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C062A4" w:rsidRPr="00C1103B" w:rsidRDefault="00C062A4" w:rsidP="00C06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3.9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Должностное лицо осуществляет регистрацию поданных заявлений и документов в журнале приема заявлений, о чем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перечне представленных документов. Расписка заверяется подписью лица, ответственного за прием документов и печатью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3.10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3.11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Зачисление детей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ормляется приказом руководителя в течение трех рабочих дней после приема заявления для поступающих в 1 класс и в течение пяти рабочих дней после приема заявления для поступающих во 2 – 11 классы.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Приказы о приеме на 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общеобразовательным программам размещаются на информационном стенде в день их издания.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3.12</w:t>
      </w:r>
      <w:proofErr w:type="gramStart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каждого зачисленного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«Верх-Язьвинская СОШ»</w:t>
      </w:r>
      <w:r w:rsidRPr="00C1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ребенка формируется личное дело, в котором хранятся все полученные при приеме документы.</w:t>
      </w: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62A4" w:rsidRPr="00C1103B" w:rsidRDefault="00C062A4" w:rsidP="00C062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62A4" w:rsidRDefault="00C062A4" w:rsidP="00C062A4"/>
    <w:p w:rsidR="00C062A4" w:rsidRDefault="00C062A4" w:rsidP="00C062A4">
      <w:pPr>
        <w:tabs>
          <w:tab w:val="left" w:pos="4820"/>
        </w:tabs>
        <w:ind w:left="6480"/>
        <w:rPr>
          <w:sz w:val="24"/>
          <w:szCs w:val="24"/>
        </w:rPr>
      </w:pPr>
    </w:p>
    <w:p w:rsidR="004B49F6" w:rsidRDefault="004B49F6" w:rsidP="00C062A4">
      <w:pPr>
        <w:spacing w:after="0" w:line="240" w:lineRule="auto"/>
        <w:jc w:val="center"/>
      </w:pPr>
    </w:p>
    <w:sectPr w:rsidR="004B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386"/>
    <w:multiLevelType w:val="multilevel"/>
    <w:tmpl w:val="E614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FD40D28"/>
    <w:multiLevelType w:val="multilevel"/>
    <w:tmpl w:val="6D18A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F9"/>
    <w:rsid w:val="00021D3B"/>
    <w:rsid w:val="001231E3"/>
    <w:rsid w:val="00164774"/>
    <w:rsid w:val="0022146F"/>
    <w:rsid w:val="0027767B"/>
    <w:rsid w:val="004B49F6"/>
    <w:rsid w:val="004D04C9"/>
    <w:rsid w:val="005201BF"/>
    <w:rsid w:val="005700B0"/>
    <w:rsid w:val="00570A93"/>
    <w:rsid w:val="005F6D1F"/>
    <w:rsid w:val="00606038"/>
    <w:rsid w:val="00785CA0"/>
    <w:rsid w:val="00882361"/>
    <w:rsid w:val="008A2973"/>
    <w:rsid w:val="008C567E"/>
    <w:rsid w:val="0096516B"/>
    <w:rsid w:val="00A14781"/>
    <w:rsid w:val="00A94ADD"/>
    <w:rsid w:val="00B46652"/>
    <w:rsid w:val="00C00571"/>
    <w:rsid w:val="00C062A4"/>
    <w:rsid w:val="00C351E0"/>
    <w:rsid w:val="00CB7F9B"/>
    <w:rsid w:val="00DB4419"/>
    <w:rsid w:val="00DC710E"/>
    <w:rsid w:val="00E342F9"/>
    <w:rsid w:val="00E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F6"/>
    <w:pPr>
      <w:ind w:left="720"/>
      <w:contextualSpacing/>
    </w:pPr>
  </w:style>
  <w:style w:type="paragraph" w:customStyle="1" w:styleId="ConsPlusNormal">
    <w:name w:val="ConsPlusNormal"/>
    <w:rsid w:val="004B4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0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F6"/>
    <w:pPr>
      <w:ind w:left="720"/>
      <w:contextualSpacing/>
    </w:pPr>
  </w:style>
  <w:style w:type="paragraph" w:customStyle="1" w:styleId="ConsPlusNormal">
    <w:name w:val="ConsPlusNormal"/>
    <w:rsid w:val="004B4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399153A2F86C2B8491A09C2E6E2843816BBD5700DB4E76C212EAAD65C4D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99153A2F86C2B8491A09C2E6E2843816BBB5701D84E76C212EAAD65C4D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2022-03-23T03:39:00Z</cp:lastPrinted>
  <dcterms:created xsi:type="dcterms:W3CDTF">2023-01-30T07:59:00Z</dcterms:created>
  <dcterms:modified xsi:type="dcterms:W3CDTF">2023-01-30T08:39:00Z</dcterms:modified>
</cp:coreProperties>
</file>